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B8" w:rsidRDefault="00B50513">
      <w:bookmarkStart w:id="0" w:name="_GoBack"/>
      <w:bookmarkEnd w:id="0"/>
      <w:r>
        <w:t>INFILTRATION AND RUNOFF PROCESSE</w:t>
      </w:r>
      <w:r w:rsidR="008C27D2">
        <w:t>S</w:t>
      </w:r>
      <w:r>
        <w:t xml:space="preserve"> IN RELATION TO EROSION</w:t>
      </w:r>
      <w:r w:rsidR="0019327C">
        <w:tab/>
      </w:r>
      <w:r w:rsidR="0019327C">
        <w:tab/>
        <w:t>CRSS 4580/6580</w:t>
      </w:r>
    </w:p>
    <w:p w:rsidR="0019327C" w:rsidRDefault="0019327C"/>
    <w:p w:rsidR="00B50513" w:rsidRPr="000F0A9B" w:rsidRDefault="00B50513">
      <w:pPr>
        <w:rPr>
          <w:sz w:val="24"/>
          <w:szCs w:val="24"/>
        </w:rPr>
      </w:pPr>
      <w:r w:rsidRPr="000F0A9B">
        <w:rPr>
          <w:sz w:val="24"/>
          <w:szCs w:val="24"/>
        </w:rPr>
        <w:t>Two major concepts explaining overland flow (OLF):</w:t>
      </w:r>
    </w:p>
    <w:p w:rsidR="00B50513" w:rsidRDefault="00B50513">
      <w:r>
        <w:t>1) “</w:t>
      </w:r>
      <w:proofErr w:type="gramStart"/>
      <w:r>
        <w:t>infiltration</w:t>
      </w:r>
      <w:proofErr w:type="gramEnd"/>
      <w:r>
        <w:t xml:space="preserve"> excess OLF”: classical </w:t>
      </w:r>
      <w:proofErr w:type="spellStart"/>
      <w:r w:rsidR="00304D0E">
        <w:t>Hortonian</w:t>
      </w:r>
      <w:proofErr w:type="spellEnd"/>
      <w:r w:rsidR="00304D0E">
        <w:t xml:space="preserve"> </w:t>
      </w:r>
      <w:r>
        <w:t>approach (Horton, 1930’s)</w:t>
      </w:r>
    </w:p>
    <w:p w:rsidR="00B50513" w:rsidRDefault="00B50513" w:rsidP="00B50513">
      <w:pPr>
        <w:ind w:left="720"/>
      </w:pPr>
      <w:r>
        <w:t xml:space="preserve">: </w:t>
      </w:r>
      <w:proofErr w:type="gramStart"/>
      <w:r>
        <w:t>near-surface</w:t>
      </w:r>
      <w:proofErr w:type="gramEnd"/>
      <w:r>
        <w:t xml:space="preserve"> process (A horizon):  dry soil wets to saturation under rainfall, once rainfall </w:t>
      </w:r>
      <w:r w:rsidR="00E7014F">
        <w:t>intensity</w:t>
      </w:r>
      <w:r>
        <w:t xml:space="preserve"> exceeds hydraulic conductivity of A horizon, runoff begins</w:t>
      </w:r>
    </w:p>
    <w:p w:rsidR="00B50513" w:rsidRDefault="00B50513" w:rsidP="00B50513">
      <w:pPr>
        <w:ind w:left="720"/>
      </w:pPr>
      <w:r>
        <w:t xml:space="preserve">: depends on properties of </w:t>
      </w:r>
      <w:proofErr w:type="gramStart"/>
      <w:r>
        <w:t>A</w:t>
      </w:r>
      <w:proofErr w:type="gramEnd"/>
      <w:r>
        <w:t xml:space="preserve"> horizon only, and rainfall intensity.</w:t>
      </w:r>
    </w:p>
    <w:p w:rsidR="00B50513" w:rsidRDefault="00B50513" w:rsidP="00B50513">
      <w:pPr>
        <w:ind w:left="720"/>
      </w:pPr>
      <w:r>
        <w:t xml:space="preserve">: predicts that all parts of (uniform) catchment should </w:t>
      </w:r>
      <w:r w:rsidR="00E7014F">
        <w:t>generate OLF</w:t>
      </w:r>
      <w:r>
        <w:t xml:space="preserve"> similarly</w:t>
      </w:r>
    </w:p>
    <w:p w:rsidR="00B50513" w:rsidRDefault="00B50513" w:rsidP="00B50513">
      <w:r>
        <w:t>2) “</w:t>
      </w:r>
      <w:proofErr w:type="gramStart"/>
      <w:r>
        <w:t>saturation</w:t>
      </w:r>
      <w:proofErr w:type="gramEnd"/>
      <w:r>
        <w:t xml:space="preserve"> excess OLF”: variable source area (</w:t>
      </w:r>
      <w:r w:rsidR="00304D0E">
        <w:t xml:space="preserve">VSA: </w:t>
      </w:r>
      <w:r w:rsidR="007867FB">
        <w:t xml:space="preserve">Hewlett, </w:t>
      </w:r>
      <w:r>
        <w:t>1960’s)</w:t>
      </w:r>
    </w:p>
    <w:p w:rsidR="00E7014F" w:rsidRDefault="00E7014F" w:rsidP="00B50513">
      <w:r>
        <w:tab/>
        <w:t>: assumes generally that surface infiltration rate &gt; rainfall intensity</w:t>
      </w:r>
      <w:r w:rsidR="007867FB">
        <w:t xml:space="preserve"> (2-5 cm/h)</w:t>
      </w:r>
    </w:p>
    <w:p w:rsidR="00B50513" w:rsidRDefault="00B50513" w:rsidP="00B50513">
      <w:r>
        <w:tab/>
        <w:t xml:space="preserve">: </w:t>
      </w:r>
      <w:proofErr w:type="gramStart"/>
      <w:r>
        <w:t>subsurface</w:t>
      </w:r>
      <w:proofErr w:type="gramEnd"/>
      <w:r>
        <w:t xml:space="preserve"> flow re-distributes water within catchment, saturation at surface leads to OLF</w:t>
      </w:r>
    </w:p>
    <w:p w:rsidR="00B50513" w:rsidRDefault="00B50513" w:rsidP="00B50513">
      <w:r>
        <w:tab/>
        <w:t xml:space="preserve">: </w:t>
      </w:r>
      <w:proofErr w:type="gramStart"/>
      <w:r>
        <w:t>only</w:t>
      </w:r>
      <w:proofErr w:type="gramEnd"/>
      <w:r>
        <w:t xml:space="preserve"> areas low in catchment generate OLF; this area expands and contracts with rainfall </w:t>
      </w:r>
      <w:proofErr w:type="spellStart"/>
      <w:r>
        <w:t>amt</w:t>
      </w:r>
      <w:proofErr w:type="spellEnd"/>
    </w:p>
    <w:p w:rsidR="00B50513" w:rsidRDefault="00B50513" w:rsidP="00B50513">
      <w:r>
        <w:tab/>
        <w:t xml:space="preserve">: </w:t>
      </w:r>
      <w:r w:rsidR="0019327C">
        <w:t xml:space="preserve">depends on whole </w:t>
      </w:r>
      <w:proofErr w:type="spellStart"/>
      <w:r w:rsidR="0019327C">
        <w:t>pedon</w:t>
      </w:r>
      <w:proofErr w:type="spellEnd"/>
      <w:r w:rsidR="0019327C">
        <w:t xml:space="preserve"> properties (WHC, K-sat), as well as landscape position</w:t>
      </w:r>
    </w:p>
    <w:p w:rsidR="0019327C" w:rsidRDefault="008C27D2" w:rsidP="00B50513">
      <w:r>
        <w:rPr>
          <w:noProof/>
        </w:rPr>
        <w:drawing>
          <wp:anchor distT="0" distB="0" distL="114300" distR="114300" simplePos="0" relativeHeight="251659264" behindDoc="1" locked="0" layoutInCell="1" allowOverlap="1" wp14:anchorId="041524EC" wp14:editId="3A363180">
            <wp:simplePos x="0" y="0"/>
            <wp:positionH relativeFrom="column">
              <wp:posOffset>628015</wp:posOffset>
            </wp:positionH>
            <wp:positionV relativeFrom="paragraph">
              <wp:posOffset>273685</wp:posOffset>
            </wp:positionV>
            <wp:extent cx="4552950" cy="1694180"/>
            <wp:effectExtent l="133350" t="114300" r="152400" b="172720"/>
            <wp:wrapTight wrapText="bothSides">
              <wp:wrapPolygon edited="0">
                <wp:start x="-271" y="-1457"/>
                <wp:lineTo x="-633" y="-972"/>
                <wp:lineTo x="-633" y="21616"/>
                <wp:lineTo x="-452" y="23559"/>
                <wp:lineTo x="22052" y="23559"/>
                <wp:lineTo x="22142" y="23073"/>
                <wp:lineTo x="22233" y="2915"/>
                <wp:lineTo x="21962" y="-729"/>
                <wp:lineTo x="21962" y="-1457"/>
                <wp:lineTo x="-271" y="-145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off models pi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694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334" w:rsidRDefault="00906334" w:rsidP="00B50513"/>
    <w:p w:rsidR="00906334" w:rsidRDefault="00906334" w:rsidP="00B50513"/>
    <w:p w:rsidR="00906334" w:rsidRDefault="00906334" w:rsidP="00B50513"/>
    <w:p w:rsidR="00906334" w:rsidRDefault="00906334" w:rsidP="00B50513"/>
    <w:p w:rsidR="00906334" w:rsidRDefault="00906334" w:rsidP="00B50513"/>
    <w:p w:rsidR="00906334" w:rsidRDefault="00535429" w:rsidP="00B50513">
      <w:r>
        <w:tab/>
      </w:r>
      <w:r>
        <w:tab/>
      </w:r>
      <w:r>
        <w:tab/>
      </w:r>
      <w:r w:rsidR="008C27D2">
        <w:tab/>
      </w:r>
      <w:r>
        <w:t>Conceptual diagrams of Horton vs. VSA runoff models</w:t>
      </w:r>
    </w:p>
    <w:p w:rsidR="00906334" w:rsidRDefault="009A604B" w:rsidP="00B50513">
      <w:r w:rsidRPr="00906334">
        <w:rPr>
          <w:noProof/>
        </w:rPr>
        <w:drawing>
          <wp:anchor distT="0" distB="0" distL="114300" distR="114300" simplePos="0" relativeHeight="251658240" behindDoc="1" locked="0" layoutInCell="1" allowOverlap="1" wp14:anchorId="62F2C64C" wp14:editId="16AE3CE9">
            <wp:simplePos x="0" y="0"/>
            <wp:positionH relativeFrom="column">
              <wp:posOffset>2491105</wp:posOffset>
            </wp:positionH>
            <wp:positionV relativeFrom="paragraph">
              <wp:posOffset>224790</wp:posOffset>
            </wp:positionV>
            <wp:extent cx="3471545" cy="1470660"/>
            <wp:effectExtent l="0" t="0" r="0" b="0"/>
            <wp:wrapTight wrapText="bothSides">
              <wp:wrapPolygon edited="0">
                <wp:start x="0" y="0"/>
                <wp:lineTo x="0" y="21264"/>
                <wp:lineTo x="18135" y="21264"/>
                <wp:lineTo x="21454" y="18746"/>
                <wp:lineTo x="21454" y="18187"/>
                <wp:lineTo x="18135" y="17907"/>
                <wp:lineTo x="21454" y="16228"/>
                <wp:lineTo x="21454" y="15668"/>
                <wp:lineTo x="18135" y="13430"/>
                <wp:lineTo x="21454" y="13430"/>
                <wp:lineTo x="21454" y="10352"/>
                <wp:lineTo x="18135" y="8953"/>
                <wp:lineTo x="21454" y="8114"/>
                <wp:lineTo x="21454" y="5036"/>
                <wp:lineTo x="19913" y="4477"/>
                <wp:lineTo x="21454" y="2518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334" w:rsidRDefault="00535429" w:rsidP="00B50513">
      <w:r>
        <w:t>-&gt; WHICH process occurs would seem to depend a LOT on whether Rainfall Intensity (RI) is &gt; or &lt; soil Infiltration Rate (IR)…. (</w:t>
      </w:r>
      <w:proofErr w:type="gramStart"/>
      <w:r>
        <w:t>most</w:t>
      </w:r>
      <w:proofErr w:type="gramEnd"/>
      <w:r>
        <w:t xml:space="preserve"> of the time)</w:t>
      </w:r>
    </w:p>
    <w:p w:rsidR="00535429" w:rsidRDefault="00535429" w:rsidP="00B50513">
      <w:r>
        <w:t xml:space="preserve">: </w:t>
      </w:r>
      <w:proofErr w:type="gramStart"/>
      <w:r>
        <w:t>if</w:t>
      </w:r>
      <w:proofErr w:type="gramEnd"/>
      <w:r>
        <w:t xml:space="preserve"> IR &gt; RI:  VSA</w:t>
      </w:r>
      <w:r>
        <w:br/>
        <w:t xml:space="preserve">: if RI &gt; IR: </w:t>
      </w:r>
      <w:proofErr w:type="spellStart"/>
      <w:r>
        <w:t>Hortonian</w:t>
      </w:r>
      <w:proofErr w:type="spellEnd"/>
    </w:p>
    <w:p w:rsidR="00535429" w:rsidRDefault="009A604B" w:rsidP="00B50513">
      <w:r>
        <w:t>Actual IR’s for most soils are not really known:  depends on a lot of things…</w:t>
      </w:r>
    </w:p>
    <w:p w:rsidR="00906334" w:rsidRPr="009A604B" w:rsidRDefault="009A604B" w:rsidP="00B50513">
      <w:pPr>
        <w:rPr>
          <w:i/>
        </w:rPr>
      </w:pPr>
      <w:r w:rsidRPr="009A604B">
        <w:rPr>
          <w:i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51D5099" wp14:editId="60A9DC84">
            <wp:simplePos x="0" y="0"/>
            <wp:positionH relativeFrom="column">
              <wp:posOffset>2113280</wp:posOffset>
            </wp:positionH>
            <wp:positionV relativeFrom="paragraph">
              <wp:posOffset>67945</wp:posOffset>
            </wp:positionV>
            <wp:extent cx="3942080" cy="2355850"/>
            <wp:effectExtent l="133350" t="95250" r="153670" b="158750"/>
            <wp:wrapTight wrapText="bothSides">
              <wp:wrapPolygon edited="0">
                <wp:start x="-626" y="-873"/>
                <wp:lineTo x="-731" y="21484"/>
                <wp:lineTo x="-522" y="22881"/>
                <wp:lineTo x="22129" y="22881"/>
                <wp:lineTo x="22338" y="21833"/>
                <wp:lineTo x="22233" y="-873"/>
                <wp:lineTo x="-626" y="-873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off hydrographs parking lot vs for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080" cy="2355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04B">
        <w:rPr>
          <w:i/>
        </w:rPr>
        <w:t>Evidence from hydrographs:</w:t>
      </w:r>
    </w:p>
    <w:p w:rsidR="009A604B" w:rsidRDefault="009A604B" w:rsidP="00B50513">
      <w:r>
        <w:t>--forested watersheds tend to have broad, flattened discharge (Q) that suggests VSA type processes</w:t>
      </w:r>
    </w:p>
    <w:p w:rsidR="009A604B" w:rsidRDefault="009A604B" w:rsidP="00B50513">
      <w:r>
        <w:t>--“impervious” surfaces have very “flashy” Q (IR=0)</w:t>
      </w:r>
    </w:p>
    <w:p w:rsidR="009A604B" w:rsidRDefault="009A604B" w:rsidP="00B50513">
      <w:r>
        <w:t>--</w:t>
      </w:r>
      <w:r w:rsidR="000F0A9B">
        <w:t>cropland</w:t>
      </w:r>
      <w:r>
        <w:t xml:space="preserve"> (bare soil) TENDS to be pretty flashy: RI&gt;IR for many storms…</w:t>
      </w:r>
    </w:p>
    <w:p w:rsidR="00906334" w:rsidRDefault="00906334" w:rsidP="00B50513"/>
    <w:p w:rsidR="0019327C" w:rsidRPr="00475016" w:rsidRDefault="00475016" w:rsidP="00B50513">
      <w:pPr>
        <w:rPr>
          <w:b/>
          <w:sz w:val="24"/>
          <w:szCs w:val="24"/>
        </w:rPr>
      </w:pPr>
      <w:r w:rsidRPr="00475016">
        <w:rPr>
          <w:b/>
          <w:sz w:val="24"/>
          <w:szCs w:val="24"/>
        </w:rPr>
        <w:t>Soil Infiltration Rates:</w:t>
      </w:r>
    </w:p>
    <w:p w:rsidR="00475016" w:rsidRDefault="00475016" w:rsidP="00B50513">
      <w:r>
        <w:tab/>
        <w:t xml:space="preserve">: </w:t>
      </w:r>
      <w:proofErr w:type="gramStart"/>
      <w:r>
        <w:t>traditional</w:t>
      </w:r>
      <w:proofErr w:type="gramEnd"/>
      <w:r>
        <w:t xml:space="preserve"> estimates based on texture (sands=high, clays=low); but: structure is important, also</w:t>
      </w:r>
    </w:p>
    <w:p w:rsidR="00475016" w:rsidRDefault="00475016" w:rsidP="00B50513">
      <w:r>
        <w:tab/>
        <w:t xml:space="preserve">: </w:t>
      </w:r>
      <w:proofErr w:type="gramStart"/>
      <w:r>
        <w:t>many</w:t>
      </w:r>
      <w:proofErr w:type="gramEnd"/>
      <w:r>
        <w:t xml:space="preserve"> ways to measure, none very satisfactor</w:t>
      </w:r>
      <w:r w:rsidR="00381181">
        <w:t>y (</w:t>
      </w:r>
      <w:r w:rsidR="00E1244F">
        <w:t xml:space="preserve">lab </w:t>
      </w:r>
      <w:proofErr w:type="spellStart"/>
      <w:r w:rsidR="00381181">
        <w:t>permeameters</w:t>
      </w:r>
      <w:proofErr w:type="spellEnd"/>
      <w:r w:rsidR="00381181">
        <w:t>, rings in field</w:t>
      </w:r>
      <w:r>
        <w:t>)</w:t>
      </w:r>
    </w:p>
    <w:p w:rsidR="00381181" w:rsidRDefault="00475016" w:rsidP="00B50513">
      <w:r>
        <w:tab/>
        <w:t xml:space="preserve">: </w:t>
      </w:r>
      <w:proofErr w:type="gramStart"/>
      <w:r w:rsidR="00381181">
        <w:t>assumption</w:t>
      </w:r>
      <w:proofErr w:type="gramEnd"/>
      <w:r w:rsidR="00381181">
        <w:t xml:space="preserve"> is that once soil gets saturated, IR =  K-sat for that soil, and is a constant</w:t>
      </w:r>
    </w:p>
    <w:p w:rsidR="00381181" w:rsidRDefault="00381181" w:rsidP="00B50513">
      <w:r>
        <w:tab/>
        <w:t xml:space="preserve">: </w:t>
      </w:r>
      <w:proofErr w:type="gramStart"/>
      <w:r>
        <w:t>rainfall</w:t>
      </w:r>
      <w:proofErr w:type="gramEnd"/>
      <w:r>
        <w:t xml:space="preserve"> simulation </w:t>
      </w:r>
      <w:proofErr w:type="spellStart"/>
      <w:r>
        <w:t>expts</w:t>
      </w:r>
      <w:proofErr w:type="spellEnd"/>
      <w:r>
        <w:t xml:space="preserve"> </w:t>
      </w:r>
      <w:r w:rsidR="00800269">
        <w:t xml:space="preserve">on bare soils </w:t>
      </w:r>
      <w:r>
        <w:t>show this is not true for many soils:</w:t>
      </w:r>
    </w:p>
    <w:p w:rsidR="00475016" w:rsidRDefault="00381181" w:rsidP="00B5051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102235</wp:posOffset>
            </wp:positionV>
            <wp:extent cx="4020185" cy="2537460"/>
            <wp:effectExtent l="0" t="0" r="0" b="0"/>
            <wp:wrapTight wrapText="bothSides">
              <wp:wrapPolygon edited="0">
                <wp:start x="0" y="0"/>
                <wp:lineTo x="0" y="21405"/>
                <wp:lineTo x="21494" y="21405"/>
                <wp:lineTo x="2149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253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16">
        <w:br/>
      </w:r>
    </w:p>
    <w:p w:rsidR="00381181" w:rsidRDefault="00381181" w:rsidP="00B50513">
      <w:proofErr w:type="gramStart"/>
      <w:r>
        <w:t>Small runoff box simulation, 5 cm/h rainfall rate, ba</w:t>
      </w:r>
      <w:r w:rsidR="00800269">
        <w:t>re soil and 3 straw mulch rates.</w:t>
      </w:r>
      <w:proofErr w:type="gramEnd"/>
    </w:p>
    <w:p w:rsidR="00381181" w:rsidRDefault="00381181" w:rsidP="00B50513">
      <w:r>
        <w:t>:</w:t>
      </w:r>
      <w:r w:rsidR="00E1244F">
        <w:t xml:space="preserve"> </w:t>
      </w:r>
      <w:proofErr w:type="gramStart"/>
      <w:r>
        <w:t>on</w:t>
      </w:r>
      <w:proofErr w:type="gramEnd"/>
      <w:r>
        <w:t xml:space="preserve"> bare soil: 90%+ runoff after 20-30 min at moderate RI</w:t>
      </w:r>
    </w:p>
    <w:p w:rsidR="00381181" w:rsidRDefault="00381181" w:rsidP="00B50513">
      <w:r>
        <w:t>: adding surface mulch greatly reduces runoff, in proportion to % of surface covered by mulch</w:t>
      </w:r>
    </w:p>
    <w:p w:rsidR="00381181" w:rsidRDefault="00381181" w:rsidP="00381181"/>
    <w:p w:rsidR="00E1244F" w:rsidRDefault="00381181" w:rsidP="00381181">
      <w:r w:rsidRPr="0090643B">
        <w:rPr>
          <w:b/>
          <w:i/>
        </w:rPr>
        <w:t>Soil Crusting:</w:t>
      </w:r>
      <w:r>
        <w:t xml:space="preserve"> </w:t>
      </w:r>
      <w:r w:rsidR="0090643B">
        <w:t xml:space="preserve">formation of compacted, </w:t>
      </w:r>
      <w:r w:rsidR="00E1244F">
        <w:t xml:space="preserve">low </w:t>
      </w:r>
      <w:r w:rsidR="0090643B">
        <w:t xml:space="preserve">permeable layer at soil surface </w:t>
      </w:r>
      <w:r w:rsidR="00E1244F">
        <w:t>(</w:t>
      </w:r>
      <w:r w:rsidR="0090643B">
        <w:t>due to raindrop impact</w:t>
      </w:r>
      <w:r w:rsidR="00E1244F">
        <w:t>)</w:t>
      </w:r>
    </w:p>
    <w:p w:rsidR="00381181" w:rsidRDefault="00E1244F" w:rsidP="00EA53A5">
      <w:pPr>
        <w:spacing w:after="0"/>
      </w:pPr>
      <w:r>
        <w:t>Observations:</w:t>
      </w:r>
    </w:p>
    <w:p w:rsidR="00E1244F" w:rsidRDefault="00E1244F" w:rsidP="00EA53A5">
      <w:pPr>
        <w:spacing w:after="0"/>
        <w:ind w:left="720"/>
      </w:pPr>
      <w:r>
        <w:t>1) crusting does not occur on sand, loamy sands: only sandy loam and finer textures</w:t>
      </w:r>
      <w:r>
        <w:br/>
        <w:t>2) composed of thin (mm) layer of fine (silt, clay) particles compacted at surface, filling all larger soil pores</w:t>
      </w:r>
      <w:r w:rsidR="00EA53A5">
        <w:t xml:space="preserve"> (macro-pores=water flow)</w:t>
      </w:r>
      <w:r>
        <w:br/>
        <w:t>3) tendency of soil to crust is related to aggregation and certain chemical properties</w:t>
      </w:r>
    </w:p>
    <w:p w:rsidR="00BE44F6" w:rsidRDefault="00BE44F6" w:rsidP="00E1244F">
      <w:pPr>
        <w:ind w:left="720"/>
        <w:rPr>
          <w:sz w:val="20"/>
          <w:szCs w:val="20"/>
        </w:rPr>
      </w:pPr>
      <w:r w:rsidRPr="00BE44F6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1" allowOverlap="1" wp14:anchorId="4B6A1691" wp14:editId="3FF0A1BA">
            <wp:simplePos x="0" y="0"/>
            <wp:positionH relativeFrom="column">
              <wp:posOffset>2477135</wp:posOffset>
            </wp:positionH>
            <wp:positionV relativeFrom="paragraph">
              <wp:posOffset>28575</wp:posOffset>
            </wp:positionV>
            <wp:extent cx="3511550" cy="1772285"/>
            <wp:effectExtent l="133350" t="95250" r="146050" b="170815"/>
            <wp:wrapTight wrapText="bothSides">
              <wp:wrapPolygon edited="0">
                <wp:start x="-703" y="-1161"/>
                <wp:lineTo x="-820" y="21592"/>
                <wp:lineTo x="-586" y="23450"/>
                <wp:lineTo x="22147" y="23450"/>
                <wp:lineTo x="22381" y="21592"/>
                <wp:lineTo x="22264" y="-1161"/>
                <wp:lineTo x="-703" y="-116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772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4F6" w:rsidRPr="00BE44F6" w:rsidRDefault="00BE44F6" w:rsidP="003F499E">
      <w:pPr>
        <w:rPr>
          <w:sz w:val="20"/>
          <w:szCs w:val="20"/>
        </w:rPr>
      </w:pPr>
      <w:r w:rsidRPr="00BE44F6">
        <w:rPr>
          <w:sz w:val="20"/>
          <w:szCs w:val="20"/>
        </w:rPr>
        <w:t>Conceptual idea of soil crust formation during rainfall:  aggregate disintegration due to raindrop impact results in fine particles clogging water trans-mission pores, leading to lower infiltration</w:t>
      </w:r>
    </w:p>
    <w:p w:rsidR="00BE44F6" w:rsidRDefault="00BE44F6" w:rsidP="003F499E"/>
    <w:p w:rsidR="003F499E" w:rsidRDefault="003F499E" w:rsidP="003F499E"/>
    <w:p w:rsidR="003F499E" w:rsidRDefault="00B65E8C" w:rsidP="003F499E">
      <w:r>
        <w:t xml:space="preserve"> </w:t>
      </w:r>
      <w:r w:rsidR="00810295">
        <w:t>Capacity to resist crusting depends very largely on good soil aggregate stability:</w:t>
      </w:r>
    </w:p>
    <w:p w:rsidR="006900ED" w:rsidRDefault="00810295" w:rsidP="003F499E">
      <w:r>
        <w:tab/>
        <w:t>--macro-level (2-50 mm): roots, fungal hyphae</w:t>
      </w:r>
      <w:r w:rsidR="00EB52B4">
        <w:t xml:space="preserve">, soil animals </w:t>
      </w:r>
      <w:r>
        <w:t>bind sand, smaller aggregates together</w:t>
      </w:r>
      <w:r>
        <w:br/>
      </w:r>
      <w:r>
        <w:tab/>
        <w:t>--</w:t>
      </w:r>
      <w:proofErr w:type="spellStart"/>
      <w:r>
        <w:t>meso</w:t>
      </w:r>
      <w:proofErr w:type="spellEnd"/>
      <w:r>
        <w:t xml:space="preserve">-level (0.01-2 mm): </w:t>
      </w:r>
      <w:proofErr w:type="spellStart"/>
      <w:r>
        <w:t>humic</w:t>
      </w:r>
      <w:proofErr w:type="spellEnd"/>
      <w:r>
        <w:t xml:space="preserve"> polymers binding silts, clays into smaller aggregates</w:t>
      </w:r>
      <w:r>
        <w:br/>
      </w:r>
      <w:r>
        <w:tab/>
        <w:t>--micro-level (&lt;0.</w:t>
      </w:r>
      <w:r w:rsidR="00502AB4">
        <w:t>0</w:t>
      </w:r>
      <w:r>
        <w:t xml:space="preserve">1 mm): </w:t>
      </w:r>
      <w:r w:rsidR="00982155">
        <w:t xml:space="preserve">clay flocculation—polyvalent </w:t>
      </w:r>
      <w:proofErr w:type="spellStart"/>
      <w:r w:rsidR="00982155">
        <w:t>cations</w:t>
      </w:r>
      <w:proofErr w:type="spellEnd"/>
      <w:r w:rsidR="00982155">
        <w:t xml:space="preserve">, moderate </w:t>
      </w:r>
      <w:r w:rsidR="00502AB4">
        <w:t>salt levels: micro-aggregates</w:t>
      </w:r>
      <w:r w:rsidR="00982155">
        <w:br/>
      </w:r>
    </w:p>
    <w:p w:rsidR="00E1244F" w:rsidRDefault="00EA53A5" w:rsidP="006900ED">
      <w:pPr>
        <w:spacing w:after="0"/>
      </w:pPr>
      <w:r>
        <w:t>Some Definitions:</w:t>
      </w:r>
    </w:p>
    <w:p w:rsidR="00335549" w:rsidRDefault="00EA53A5" w:rsidP="006900ED">
      <w:pPr>
        <w:spacing w:after="0"/>
        <w:ind w:left="720"/>
      </w:pPr>
      <w:r>
        <w:t>--</w:t>
      </w:r>
      <w:r w:rsidRPr="00BE3EDB">
        <w:rPr>
          <w:i/>
        </w:rPr>
        <w:t>slaking</w:t>
      </w:r>
      <w:r>
        <w:t xml:space="preserve">: disintegration of </w:t>
      </w:r>
      <w:r w:rsidR="00354203">
        <w:t>aggregates when placed in water</w:t>
      </w:r>
      <w:r w:rsidR="00502AB4">
        <w:t xml:space="preserve"> (aggregates NOT water-stable)</w:t>
      </w:r>
      <w:r w:rsidR="00354203">
        <w:br/>
      </w:r>
      <w:r>
        <w:t>--</w:t>
      </w:r>
      <w:r w:rsidRPr="00BE3EDB">
        <w:rPr>
          <w:i/>
        </w:rPr>
        <w:t>dispersion</w:t>
      </w:r>
      <w:r>
        <w:t xml:space="preserve">: repulsion of clay particles </w:t>
      </w:r>
      <w:r w:rsidR="00354203">
        <w:t>to form a suspension in solution</w:t>
      </w:r>
      <w:r w:rsidR="00982155">
        <w:t xml:space="preserve"> (OPPOSITE of flocculation)</w:t>
      </w:r>
      <w:r w:rsidR="00354203">
        <w:br/>
      </w:r>
      <w:r w:rsidR="005C1BCF">
        <w:t xml:space="preserve">: </w:t>
      </w:r>
      <w:r w:rsidR="005C1BCF" w:rsidRPr="00BE3EDB">
        <w:rPr>
          <w:i/>
        </w:rPr>
        <w:t>spontaneous dispersion</w:t>
      </w:r>
      <w:r w:rsidR="005C1BCF">
        <w:t>: 2:1 clays</w:t>
      </w:r>
      <w:r w:rsidR="00BE3EDB">
        <w:t xml:space="preserve"> form suspension in absence of energy </w:t>
      </w:r>
      <w:proofErr w:type="gramStart"/>
      <w:r w:rsidR="00BE3EDB">
        <w:t>input</w:t>
      </w:r>
      <w:proofErr w:type="gramEnd"/>
      <w:r w:rsidR="00BE3EDB">
        <w:br/>
        <w:t>(due to energy of swelling in interlayers, at low salt content and/or presence of Na ions)</w:t>
      </w:r>
      <w:r w:rsidR="00335549">
        <w:br/>
        <w:t xml:space="preserve">: </w:t>
      </w:r>
      <w:r w:rsidR="00502AB4">
        <w:rPr>
          <w:i/>
        </w:rPr>
        <w:t>mechanical</w:t>
      </w:r>
      <w:r w:rsidR="00335549" w:rsidRPr="00335549">
        <w:rPr>
          <w:i/>
        </w:rPr>
        <w:t xml:space="preserve"> dispersion</w:t>
      </w:r>
      <w:r w:rsidR="00335549">
        <w:t>: 1:1 clay</w:t>
      </w:r>
      <w:r w:rsidR="00502AB4">
        <w:t>s</w:t>
      </w:r>
      <w:r w:rsidR="00335549">
        <w:t xml:space="preserve"> disperse within input of some energy source</w:t>
      </w:r>
    </w:p>
    <w:p w:rsidR="00502AB4" w:rsidRDefault="00502AB4" w:rsidP="00335549">
      <w:r>
        <w:tab/>
        <w:t>(</w:t>
      </w:r>
      <w:proofErr w:type="gramStart"/>
      <w:r>
        <w:t>once</w:t>
      </w:r>
      <w:proofErr w:type="gramEnd"/>
      <w:r>
        <w:t xml:space="preserve"> clays separate due to energy input, they form a stable suspension)</w:t>
      </w:r>
    </w:p>
    <w:p w:rsidR="00502AB4" w:rsidRDefault="00502AB4" w:rsidP="00335549">
      <w:r>
        <w:t>Traditionally, crusting was thought to occur only on soils of semi-arid regions with 2:1 clays and high Na (poor aggregation, spontaneously dispersive). Most forest soils in humid region</w:t>
      </w:r>
      <w:r w:rsidR="0057496D">
        <w:t>s</w:t>
      </w:r>
      <w:r>
        <w:t xml:space="preserve"> have good macro-aggregation and are flocculated at the colloid level. In the Southeastern US, however:</w:t>
      </w:r>
    </w:p>
    <w:p w:rsidR="0057496D" w:rsidRDefault="00EB52B4" w:rsidP="0057496D">
      <w:pPr>
        <w:ind w:left="1440"/>
      </w:pPr>
      <w:r>
        <w:t>--water-stable aggregates common under forest, but rapidly degrade when cultivated</w:t>
      </w:r>
      <w:r>
        <w:br/>
      </w:r>
      <w:r w:rsidR="00502AB4">
        <w:t xml:space="preserve">--high temps cause humus </w:t>
      </w:r>
      <w:r w:rsidR="0057496D">
        <w:t>to rapidly oxidize</w:t>
      </w:r>
      <w:r w:rsidR="00502AB4">
        <w:t xml:space="preserve"> under cultivated conditions</w:t>
      </w:r>
      <w:r w:rsidR="00502AB4">
        <w:br/>
      </w:r>
      <w:r w:rsidR="0057496D">
        <w:t>--clays mechanically disperse due to low salt levels, low humus</w:t>
      </w:r>
      <w:r w:rsidR="0057496D">
        <w:br/>
        <w:t xml:space="preserve">--very high </w:t>
      </w:r>
      <w:r>
        <w:t xml:space="preserve">energy </w:t>
      </w:r>
      <w:r w:rsidR="0057496D">
        <w:t>input in rainfall</w:t>
      </w:r>
    </w:p>
    <w:p w:rsidR="0057496D" w:rsidRDefault="0057496D" w:rsidP="0057496D">
      <w:r>
        <w:t>CONCLUSION:</w:t>
      </w:r>
      <w:r>
        <w:br/>
      </w:r>
      <w:r>
        <w:tab/>
        <w:t>1) Under forested conditions, SE US soils are well-aggregated and protected from raindrop energy input; as a result, they have high infiltration rates and runoff generation likely follows the VSA model.</w:t>
      </w:r>
    </w:p>
    <w:p w:rsidR="0057496D" w:rsidRDefault="0057496D" w:rsidP="0057496D">
      <w:r>
        <w:tab/>
        <w:t xml:space="preserve">2) </w:t>
      </w:r>
      <w:r w:rsidR="00880BE0">
        <w:t>When</w:t>
      </w:r>
      <w:r>
        <w:t xml:space="preserve"> cultivated, these same soils have poor aggregate stability; under rainfall conditions they slake and mechanically disperse, forming crusts that have low permeability, and thus runoff follows a more </w:t>
      </w:r>
      <w:proofErr w:type="spellStart"/>
      <w:r>
        <w:t>Hort</w:t>
      </w:r>
      <w:r w:rsidR="00880BE0">
        <w:t>onian</w:t>
      </w:r>
      <w:proofErr w:type="spellEnd"/>
      <w:r w:rsidR="00880BE0">
        <w:t xml:space="preserve"> process. Runoff rates can be very high, and sheet, rill and gully erosion are an immediate consequence. </w:t>
      </w:r>
      <w:r w:rsidR="00E00968">
        <w:t xml:space="preserve"> </w:t>
      </w:r>
    </w:p>
    <w:p w:rsidR="00E1244F" w:rsidRDefault="00E1244F" w:rsidP="00E1244F">
      <w:pPr>
        <w:ind w:left="720"/>
      </w:pPr>
    </w:p>
    <w:sectPr w:rsidR="00E1244F" w:rsidSect="00502AB4">
      <w:footerReference w:type="default" r:id="rId12"/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A6" w:rsidRDefault="00A868A6" w:rsidP="008C27D2">
      <w:pPr>
        <w:spacing w:after="0" w:line="240" w:lineRule="auto"/>
      </w:pPr>
      <w:r>
        <w:separator/>
      </w:r>
    </w:p>
  </w:endnote>
  <w:endnote w:type="continuationSeparator" w:id="0">
    <w:p w:rsidR="00A868A6" w:rsidRDefault="00A868A6" w:rsidP="008C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723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7D2" w:rsidRDefault="008C27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6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7D2" w:rsidRDefault="008C2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A6" w:rsidRDefault="00A868A6" w:rsidP="008C27D2">
      <w:pPr>
        <w:spacing w:after="0" w:line="240" w:lineRule="auto"/>
      </w:pPr>
      <w:r>
        <w:separator/>
      </w:r>
    </w:p>
  </w:footnote>
  <w:footnote w:type="continuationSeparator" w:id="0">
    <w:p w:rsidR="00A868A6" w:rsidRDefault="00A868A6" w:rsidP="008C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13"/>
    <w:rsid w:val="000743B8"/>
    <w:rsid w:val="000F0A9B"/>
    <w:rsid w:val="0019327C"/>
    <w:rsid w:val="00304D0E"/>
    <w:rsid w:val="00335549"/>
    <w:rsid w:val="00354203"/>
    <w:rsid w:val="00381181"/>
    <w:rsid w:val="003F499E"/>
    <w:rsid w:val="00453AE4"/>
    <w:rsid w:val="00475016"/>
    <w:rsid w:val="004E58D7"/>
    <w:rsid w:val="00502AB4"/>
    <w:rsid w:val="00535429"/>
    <w:rsid w:val="0057496D"/>
    <w:rsid w:val="005C1BCF"/>
    <w:rsid w:val="00674DBC"/>
    <w:rsid w:val="006900ED"/>
    <w:rsid w:val="007867FB"/>
    <w:rsid w:val="007E3644"/>
    <w:rsid w:val="00800269"/>
    <w:rsid w:val="00810295"/>
    <w:rsid w:val="00880BE0"/>
    <w:rsid w:val="008C27D2"/>
    <w:rsid w:val="00906334"/>
    <w:rsid w:val="0090643B"/>
    <w:rsid w:val="00982155"/>
    <w:rsid w:val="009A604B"/>
    <w:rsid w:val="00A34B5B"/>
    <w:rsid w:val="00A868A6"/>
    <w:rsid w:val="00B337DB"/>
    <w:rsid w:val="00B50513"/>
    <w:rsid w:val="00B65E8C"/>
    <w:rsid w:val="00BE3EDB"/>
    <w:rsid w:val="00BE44F6"/>
    <w:rsid w:val="00DB5FA0"/>
    <w:rsid w:val="00DC3018"/>
    <w:rsid w:val="00E00968"/>
    <w:rsid w:val="00E1244F"/>
    <w:rsid w:val="00E7014F"/>
    <w:rsid w:val="00EA53A5"/>
    <w:rsid w:val="00EB52B4"/>
    <w:rsid w:val="00E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7D2"/>
  </w:style>
  <w:style w:type="paragraph" w:styleId="Footer">
    <w:name w:val="footer"/>
    <w:basedOn w:val="Normal"/>
    <w:link w:val="FooterChar"/>
    <w:uiPriority w:val="99"/>
    <w:unhideWhenUsed/>
    <w:rsid w:val="008C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7D2"/>
  </w:style>
  <w:style w:type="paragraph" w:styleId="Footer">
    <w:name w:val="footer"/>
    <w:basedOn w:val="Normal"/>
    <w:link w:val="FooterChar"/>
    <w:uiPriority w:val="99"/>
    <w:unhideWhenUsed/>
    <w:rsid w:val="008C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</cp:lastModifiedBy>
  <cp:revision>2</cp:revision>
  <cp:lastPrinted>2014-09-02T17:27:00Z</cp:lastPrinted>
  <dcterms:created xsi:type="dcterms:W3CDTF">2014-09-03T14:28:00Z</dcterms:created>
  <dcterms:modified xsi:type="dcterms:W3CDTF">2014-09-03T14:28:00Z</dcterms:modified>
</cp:coreProperties>
</file>